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Рабочая программа курса внеурочной деятельности «Разговоры о важном» для 10–11-х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18.05.2023 № 371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Методических рекомендаций «Разговоры о важном» 2023 года</w:t>
      </w:r>
      <w:r>
        <w:rPr>
          <w:rFonts w:hAnsi="Times New Roman" w:cs="Times New Roman"/>
          <w:color w:val="000000"/>
          <w:sz w:val="24"/>
          <w:szCs w:val="24"/>
        </w:rPr>
        <w:t>, разработанных ФГБНУ «Институт стратегии развития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рабочей программы курса внеурочной деятельности «Разговоры о 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на 2024/25 учебный год, разработанной ФГБНУ «Институт стратегии развития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основной образовательной программы СОО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утвержденной приказом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курса:</w:t>
      </w:r>
      <w:r>
        <w:rPr>
          <w:rFonts w:hAnsi="Times New Roman" w:cs="Times New Roman"/>
          <w:color w:val="000000"/>
          <w:sz w:val="24"/>
          <w:szCs w:val="24"/>
        </w:rPr>
        <w:t xml:space="preserve"> развитие у обучающихся ценностного отношения к Родине, природе, человеку, культуре, знаниям, здоровью.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курса: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российскую гражданскую идентичность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 познанию;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осознанное отношение к своим правам и свободам и уважительное отношение к правам и свободам других;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мотивацию к участию в социально-значимой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личностному самоопределению.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общекультурную компетентность школьников;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принимать осознанные решения и делать выбор.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осознанию обучающимися своего места в обществе;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самопознанию обучающихся, познанию своих мотивов, устремлений, склонностей;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выстраиванию обучающимися собственного поведения с позиции нравственных и правовых норм.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учебный курс предназначен для обучающихся 10–11-х классов; рассчитан на 1 час в неделю/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часов в год в каждом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мировоззренческую позицию по обсуждаемым темам.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курса внеурочной деятельности разработана с учетом рекомендаций ФОП СОО.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выделении в цели программы ценностных приоритетов;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основе определения содержания и тематики внеурочных занятий лежат два принципа: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датам календаря.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 календаря можно объединить в две группы: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«День учителя», «День российской науки» и т. д.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Юбилейные даты выдающихся деятелей науки, литературы, искусства. Например, «Служение творчеством. Зачем людям искусство? 185 лет со дня рождения П.И. Чайковского».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«Что значит быть взрослым?», «Твой вклад в общее дело»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 помогает обучающемуся: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его российской идентичности;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интереса к познанию;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выстраивании собственного поведения с позиции нравственных и правовых норм;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развитии у школьников общекультурной компетентности;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развитии умения принимать осознанные решения и делать выбор;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осознании своего места в обществе;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познании себя, своих мотивов, устремлений, склонностей;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формировании готовности к личностному самоопределению.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первая часть – мотивационная,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вторая часть – основная,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третья часть – заключительная.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 будущего. Ко Дню знаний.</w:t>
      </w:r>
      <w:r>
        <w:rPr>
          <w:rFonts w:hAnsi="Times New Roman" w:cs="Times New Roman"/>
          <w:color w:val="000000"/>
          <w:sz w:val="24"/>
          <w:szCs w:val="24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Век информации. 120 лет Информационному агентству России ТАСС.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Дорогами России.</w:t>
      </w:r>
      <w:r>
        <w:rPr>
          <w:rFonts w:hAnsi="Times New Roman" w:cs="Times New Roman"/>
          <w:color w:val="000000"/>
          <w:sz w:val="24"/>
          <w:szCs w:val="24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Путь зерна</w:t>
      </w:r>
      <w:r>
        <w:rPr>
          <w:rFonts w:hAnsi="Times New Roman" w:cs="Times New Roman"/>
          <w:color w:val="000000"/>
          <w:sz w:val="24"/>
          <w:szCs w:val="24"/>
        </w:rPr>
        <w:t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учителя.</w:t>
      </w:r>
      <w:r>
        <w:rPr>
          <w:rFonts w:hAnsi="Times New Roman" w:cs="Times New Roman"/>
          <w:color w:val="000000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Легенды о России. </w:t>
      </w:r>
      <w:r>
        <w:rPr>
          <w:rFonts w:hAnsi="Times New Roman" w:cs="Times New Roman"/>
          <w:color w:val="000000"/>
          <w:sz w:val="24"/>
          <w:szCs w:val="24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значит быть взрослым?</w:t>
      </w:r>
      <w:r>
        <w:rPr>
          <w:rFonts w:hAnsi="Times New Roman" w:cs="Times New Roman"/>
          <w:color w:val="000000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создать крепкую семью. День отца.</w:t>
      </w:r>
      <w:r>
        <w:rPr>
          <w:rFonts w:hAnsi="Times New Roman" w:cs="Times New Roman"/>
          <w:color w:val="000000"/>
          <w:sz w:val="24"/>
          <w:szCs w:val="24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Гостеприимная Россия. Ко Дню народного единства. </w:t>
      </w:r>
      <w:r>
        <w:rPr>
          <w:rFonts w:hAnsi="Times New Roman" w:cs="Times New Roman"/>
          <w:color w:val="000000"/>
          <w:sz w:val="24"/>
          <w:szCs w:val="24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Твой вклад в общее дело.</w:t>
      </w:r>
      <w:r>
        <w:rPr>
          <w:rFonts w:hAnsi="Times New Roman" w:cs="Times New Roman"/>
          <w:color w:val="000000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 заботой к себе и окружающим</w:t>
      </w:r>
      <w:r>
        <w:rPr>
          <w:rFonts w:hAnsi="Times New Roman" w:cs="Times New Roman"/>
          <w:color w:val="000000"/>
          <w:sz w:val="24"/>
          <w:szCs w:val="24"/>
        </w:rPr>
        <w:t>.Доброта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матери.</w:t>
      </w:r>
      <w:r>
        <w:rPr>
          <w:rFonts w:hAnsi="Times New Roman" w:cs="Times New Roman"/>
          <w:color w:val="000000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Миссия-милосердие (ко Дню волонтёра).</w:t>
      </w:r>
      <w:r>
        <w:rPr>
          <w:rFonts w:hAnsi="Times New Roman" w:cs="Times New Roman"/>
          <w:color w:val="000000"/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Героев Отечества.</w:t>
      </w:r>
      <w:r>
        <w:rPr>
          <w:rFonts w:hAnsi="Times New Roman" w:cs="Times New Roman"/>
          <w:color w:val="000000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Как пишут законы?</w:t>
      </w:r>
      <w:r>
        <w:rPr>
          <w:rFonts w:hAnsi="Times New Roman" w:cs="Times New Roman"/>
          <w:color w:val="000000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Одна страна – одни традиции.</w:t>
      </w:r>
      <w:r>
        <w:rPr>
          <w:rFonts w:hAnsi="Times New Roman" w:cs="Times New Roman"/>
          <w:color w:val="000000"/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российской печати.</w:t>
      </w:r>
      <w:r>
        <w:rPr>
          <w:rFonts w:hAnsi="Times New Roman" w:cs="Times New Roman"/>
          <w:color w:val="000000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студента</w:t>
      </w:r>
      <w:r>
        <w:rPr>
          <w:rFonts w:hAnsi="Times New Roman" w:cs="Times New Roman"/>
          <w:color w:val="000000"/>
          <w:sz w:val="24"/>
          <w:szCs w:val="24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БРИКС (тема о международных отношениях).</w:t>
      </w:r>
      <w:r>
        <w:rPr>
          <w:rFonts w:hAnsi="Times New Roman" w:cs="Times New Roman"/>
          <w:color w:val="000000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Бизнес и технологическое предпринимательство.</w:t>
      </w:r>
      <w:r>
        <w:rPr>
          <w:rFonts w:hAnsi="Times New Roman" w:cs="Times New Roman"/>
          <w:color w:val="000000"/>
          <w:sz w:val="24"/>
          <w:szCs w:val="24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Искусственный интеллект и человек.</w:t>
      </w:r>
      <w:r>
        <w:rPr>
          <w:rFonts w:hAnsi="Times New Roman" w:cs="Times New Roman"/>
          <w:color w:val="000000"/>
          <w:sz w:val="24"/>
          <w:szCs w:val="24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значит служить Отечеству? 280 лет со дня рождения Ф. Ушакова.</w:t>
      </w:r>
      <w:r>
        <w:rPr>
          <w:rFonts w:hAnsi="Times New Roman" w:cs="Times New Roman"/>
          <w:color w:val="000000"/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Арктика – территория развития.</w:t>
      </w:r>
      <w:r>
        <w:rPr>
          <w:rFonts w:hAnsi="Times New Roman" w:cs="Times New Roman"/>
          <w:color w:val="000000"/>
          <w:sz w:val="24"/>
          <w:szCs w:val="24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Международный женский день.</w:t>
      </w:r>
      <w:r>
        <w:rPr>
          <w:rFonts w:hAnsi="Times New Roman" w:cs="Times New Roman"/>
          <w:color w:val="000000"/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Массовый спорт в России</w:t>
      </w:r>
      <w:r>
        <w:rPr>
          <w:rFonts w:hAnsi="Times New Roman" w:cs="Times New Roman"/>
          <w:color w:val="000000"/>
          <w:sz w:val="24"/>
          <w:szCs w:val="24"/>
        </w:rPr>
        <w:t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 воссоединения Крыма и Севастополя с Россией</w:t>
      </w:r>
      <w:r>
        <w:rPr>
          <w:rFonts w:hAnsi="Times New Roman" w:cs="Times New Roman"/>
          <w:color w:val="000000"/>
          <w:sz w:val="24"/>
          <w:szCs w:val="24"/>
        </w:rPr>
        <w:t>. 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Служение творчеством. Зачем людям искусство? 185 лет со дня рождения П.И. Чайковского.</w:t>
      </w:r>
      <w:r>
        <w:rPr>
          <w:rFonts w:hAnsi="Times New Roman" w:cs="Times New Roman"/>
          <w:color w:val="000000"/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Моя малая Родина (региональный и местный компонент). </w:t>
      </w:r>
      <w:r>
        <w:rPr>
          <w:rFonts w:hAnsi="Times New Roman" w:cs="Times New Roman"/>
          <w:color w:val="000000"/>
          <w:sz w:val="24"/>
          <w:szCs w:val="24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Герои космической отрасли.</w:t>
      </w:r>
      <w:r>
        <w:rPr>
          <w:rFonts w:hAnsi="Times New Roman" w:cs="Times New Roman"/>
          <w:color w:val="000000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Гражданская авиация России</w:t>
      </w:r>
      <w:r>
        <w:rPr>
          <w:rFonts w:hAnsi="Times New Roman" w:cs="Times New Roman"/>
          <w:color w:val="000000"/>
          <w:sz w:val="24"/>
          <w:szCs w:val="24"/>
        </w:rPr>
        <w:t>.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Медицина России.</w:t>
      </w:r>
      <w:r>
        <w:rPr>
          <w:rFonts w:hAnsi="Times New Roman" w:cs="Times New Roman"/>
          <w:color w:val="000000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такое успех? (ко Дню труда).</w:t>
      </w:r>
      <w:r>
        <w:rPr>
          <w:rFonts w:hAnsi="Times New Roman" w:cs="Times New Roman"/>
          <w:color w:val="000000"/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80-летие Победы в Великой Отечественной войне.</w:t>
      </w:r>
      <w:r>
        <w:rPr>
          <w:rFonts w:hAnsi="Times New Roman" w:cs="Times New Roman"/>
          <w:color w:val="000000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Жизнь в Движении</w:t>
      </w:r>
      <w:r>
        <w:rPr>
          <w:rFonts w:hAnsi="Times New Roman" w:cs="Times New Roman"/>
          <w:color w:val="000000"/>
          <w:sz w:val="24"/>
          <w:szCs w:val="24"/>
        </w:rPr>
        <w:t>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Ценности, которые нас объединяют</w:t>
      </w:r>
      <w:r>
        <w:rPr>
          <w:rFonts w:hAnsi="Times New Roman" w:cs="Times New Roman"/>
          <w:color w:val="000000"/>
          <w:sz w:val="24"/>
          <w:szCs w:val="24"/>
        </w:rPr>
        <w:t>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курса внеурочной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ценность самостоятельности и инициативы;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мотивации к обучению и личностному развитию;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овладения познавательными универсальными учебными действиями: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познавательной, учебно-исследовательской и проектной деятельности, навыками разрешения проблем;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назначение и функции различных социальных институтов.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овладения коммуникативными универсальными учебными действиями: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языковыми средствами – уметь ясно, логично и точно излагать свою точку зрения, использовать адекватные языковые средства.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овладения регулятивными универсальными учебными действиями: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определять цели деятельности и составлять планы деятельности;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осуществлять, контролировать и корректировать деятельность;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все возможные ресурсы для достижения поставленных целей и реализации планов деятельности;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успешные стратегии в различных ситуациях;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оценивать и принимать решения, определяющие стратегию поведения, с учётом гражданских и нравственных ценностей;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 и литература: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понятий о нормах русского литературного языка и развитие умения применять знания о них в речевой практике;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представлений об изобразительно-выразительных возможностях русского языка;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 язык: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знаниями о социокультурной специфике страны/стран изучаемого языка;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представлений о роли информации и связанных с ней процессов в окружающем мире;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основ правовых аспектов использования компьютерных программ и работы в Интернете.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вести диалог, обосновывать свою точку зрения в дискуссии по исторической тематике.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знаниями об обществе как целостной развивающейся системе в единстве и взаимодействии его основных сфер и институтов;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представлений о методах познания социальных явлений и процессов;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представлений о современной географической науке, её участии в решении важнейших проблем человечества;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основополагающими понятиями и представлениями о живой природе, её уровневой организации и эволюции;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уверенное пользование биологической терминологией и символикой;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основными методами научного познания;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Тематическое планирование рассчитано на 35 часов в год в 10–11-х классах в соответствии с </w:t>
      </w:r>
      <w:r>
        <w:rPr>
          <w:rFonts w:hAnsi="Times New Roman" w:cs="Times New Roman"/>
          <w:color w:val="000000"/>
          <w:sz w:val="24"/>
          <w:szCs w:val="24"/>
        </w:rPr>
        <w:t>рабочей программой курса внеурочной деятельности «Разговоры о 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на 2024/25 учебный год, разработанной ФГБНУ «Институт стратегии развития образования». При этом данное тематическое планирование будет скорректировано в ходе учебно-воспитательного процесса в соответствии с планированием на сайте razgovor.edsoo.ru и часами, выделенными на курс «Разговоры о важном» в плане внеурочной деятельности СОО: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часа в год в 10–11-х классах.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Служение творчеством. Зачем людям искусство? 185 лет со дня рождения П. И. Чайковского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>
        <w:trPr>
          <w:trHeight w:val="0"/>
        </w:trPr>
        <w:tc>
          <w:tcPr>
            <w:tcW w:w="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9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5054d37f73840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